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F" w:rsidRDefault="00E0030F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0030F" w:rsidSect="00D036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3810</wp:posOffset>
            </wp:positionV>
            <wp:extent cx="6819900" cy="9381490"/>
            <wp:effectExtent l="19050" t="0" r="0" b="0"/>
            <wp:wrapSquare wrapText="bothSides"/>
            <wp:docPr id="1" name="Рисунок 1" descr="C:\Users\lenov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8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CC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«Северокоммунарская средняя общеобразовательная школа»</w:t>
      </w: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457"/>
        <w:gridCol w:w="5114"/>
      </w:tblGrid>
      <w:tr w:rsidR="008C0F55" w:rsidRPr="008C0F55" w:rsidTr="008C0F55">
        <w:trPr>
          <w:jc w:val="center"/>
        </w:trPr>
        <w:tc>
          <w:tcPr>
            <w:tcW w:w="5549" w:type="dxa"/>
          </w:tcPr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СОГЛАСОВАНО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на заседании методического совета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CA15F3">
              <w:rPr>
                <w:rFonts w:ascii="Times New Roman" w:hAnsi="Times New Roman"/>
                <w:sz w:val="20"/>
                <w:szCs w:val="24"/>
              </w:rPr>
              <w:t>от</w:t>
            </w:r>
            <w:proofErr w:type="gramEnd"/>
            <w:r w:rsidR="00CA15F3">
              <w:rPr>
                <w:rFonts w:ascii="Times New Roman" w:hAnsi="Times New Roman"/>
                <w:sz w:val="20"/>
                <w:szCs w:val="24"/>
              </w:rPr>
              <w:t xml:space="preserve"> ________</w:t>
            </w:r>
          </w:p>
        </w:tc>
        <w:tc>
          <w:tcPr>
            <w:tcW w:w="6515" w:type="dxa"/>
          </w:tcPr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Педагогическим советом  МБОУ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от 31.08.2021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МБОУ 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 /Овчинникова Е.А./</w:t>
            </w:r>
          </w:p>
          <w:p w:rsidR="008C0F55" w:rsidRPr="008C0F55" w:rsidRDefault="008C0F55" w:rsidP="00F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5F63C2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профессионального творческого коллектива</w:t>
      </w:r>
      <w:r w:rsidR="005F63C2">
        <w:rPr>
          <w:rFonts w:ascii="Times New Roman" w:hAnsi="Times New Roman" w:cs="Times New Roman"/>
          <w:b/>
          <w:sz w:val="44"/>
          <w:szCs w:val="44"/>
        </w:rPr>
        <w:t xml:space="preserve"> «ЛОГОС»</w:t>
      </w:r>
    </w:p>
    <w:p w:rsidR="005F63C2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учителей </w:t>
      </w:r>
      <w:r w:rsidR="005F63C2">
        <w:rPr>
          <w:rFonts w:ascii="Times New Roman" w:hAnsi="Times New Roman" w:cs="Times New Roman"/>
          <w:b/>
          <w:sz w:val="44"/>
          <w:szCs w:val="44"/>
        </w:rPr>
        <w:t>гуманитарного</w:t>
      </w:r>
      <w:r w:rsidR="008C0F55">
        <w:rPr>
          <w:rFonts w:ascii="Times New Roman" w:hAnsi="Times New Roman" w:cs="Times New Roman"/>
          <w:b/>
          <w:sz w:val="44"/>
          <w:szCs w:val="44"/>
        </w:rPr>
        <w:t xml:space="preserve"> цикла </w:t>
      </w:r>
    </w:p>
    <w:p w:rsidR="00A36886" w:rsidRDefault="008C0F55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2021-2022</w:t>
      </w:r>
      <w:r w:rsidR="00A36886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Pr="00A36886" w:rsidRDefault="00A36886" w:rsidP="00A36886">
      <w:pPr>
        <w:jc w:val="right"/>
        <w:rPr>
          <w:rFonts w:ascii="Times New Roman" w:hAnsi="Times New Roman" w:cs="Times New Roman"/>
          <w:sz w:val="28"/>
          <w:szCs w:val="44"/>
        </w:rPr>
      </w:pPr>
      <w:r w:rsidRPr="00A36886">
        <w:rPr>
          <w:rFonts w:ascii="Times New Roman" w:hAnsi="Times New Roman" w:cs="Times New Roman"/>
          <w:sz w:val="28"/>
          <w:szCs w:val="44"/>
        </w:rPr>
        <w:t>Руководитель:</w:t>
      </w:r>
    </w:p>
    <w:p w:rsidR="00A36886" w:rsidRPr="00A36886" w:rsidRDefault="005F63C2" w:rsidP="00A36886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Демидова Н.В.</w:t>
      </w: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5A" w:rsidRPr="007D0EFA" w:rsidRDefault="00B1675A" w:rsidP="00B16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D0EFA">
        <w:rPr>
          <w:rFonts w:ascii="Times New Roman" w:eastAsia="Times New Roman" w:hAnsi="Times New Roman" w:cs="Times New Roman"/>
          <w:sz w:val="28"/>
          <w:szCs w:val="24"/>
        </w:rPr>
        <w:t>п. Северный Коммунар</w:t>
      </w:r>
    </w:p>
    <w:p w:rsidR="00B1675A" w:rsidRPr="00450F1C" w:rsidRDefault="00564364" w:rsidP="0045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методической работы</w:t>
      </w:r>
      <w:proofErr w:type="gramStart"/>
      <w:r w:rsidRPr="00450F1C">
        <w:rPr>
          <w:rFonts w:ascii="Times New Roman" w:hAnsi="Times New Roman" w:cs="Times New Roman"/>
          <w:sz w:val="28"/>
          <w:szCs w:val="28"/>
        </w:rPr>
        <w:t>:</w:t>
      </w:r>
      <w:r w:rsidR="005F63C2" w:rsidRPr="00450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="00B1675A" w:rsidRPr="00450F1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функциональной грамотности обучающихся на уроках и во внеурочной деятельности </w:t>
      </w:r>
      <w:r w:rsidR="005F63C2" w:rsidRPr="00450F1C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актуализации межпредметных связей в образовательном процессе</w:t>
      </w:r>
      <w:r w:rsidR="005F63C2" w:rsidRPr="00450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75A" w:rsidRPr="00450F1C" w:rsidRDefault="00B1675A" w:rsidP="00450F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675A" w:rsidRPr="00450F1C" w:rsidRDefault="00564364" w:rsidP="0045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50F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0F1C">
        <w:rPr>
          <w:rFonts w:ascii="Times New Roman" w:hAnsi="Times New Roman" w:cs="Times New Roman"/>
          <w:sz w:val="28"/>
          <w:szCs w:val="28"/>
        </w:rPr>
        <w:t xml:space="preserve"> </w:t>
      </w:r>
      <w:r w:rsidR="00B1675A" w:rsidRPr="00450F1C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через применение различных способов и приемов развития функциональной грамотности  школьников.</w:t>
      </w:r>
    </w:p>
    <w:p w:rsidR="002654F9" w:rsidRPr="00450F1C" w:rsidRDefault="002654F9" w:rsidP="0045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75A" w:rsidRPr="00450F1C" w:rsidRDefault="00B1675A" w:rsidP="00450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450F1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F63C2" w:rsidRPr="005F63C2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63C2">
        <w:rPr>
          <w:rFonts w:ascii="Times New Roman" w:eastAsia="Times New Roman" w:hAnsi="Times New Roman" w:cs="Times New Roman"/>
          <w:sz w:val="28"/>
          <w:szCs w:val="28"/>
        </w:rPr>
        <w:t>1.      Рассмотреть теоретические аспекты процесса формирования функциональной грамотности.</w:t>
      </w:r>
    </w:p>
    <w:p w:rsidR="005F63C2" w:rsidRPr="00450F1C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63C2">
        <w:rPr>
          <w:rFonts w:ascii="Times New Roman" w:eastAsia="Times New Roman" w:hAnsi="Times New Roman" w:cs="Times New Roman"/>
          <w:sz w:val="28"/>
          <w:szCs w:val="28"/>
        </w:rPr>
        <w:t xml:space="preserve">2.      </w:t>
      </w:r>
      <w:r w:rsidRPr="00450F1C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выявлению, изучению, обобщению актуального педагогического опыта учителей по теме ПТК.</w:t>
      </w:r>
    </w:p>
    <w:p w:rsidR="005F63C2" w:rsidRPr="005F63C2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F63C2">
        <w:rPr>
          <w:rFonts w:ascii="Times New Roman" w:eastAsia="Times New Roman" w:hAnsi="Times New Roman" w:cs="Times New Roman"/>
          <w:sz w:val="28"/>
          <w:szCs w:val="28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:rsidR="005F63C2" w:rsidRPr="00450F1C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63C2">
        <w:rPr>
          <w:rFonts w:ascii="Times New Roman" w:eastAsia="Times New Roman" w:hAnsi="Times New Roman" w:cs="Times New Roman"/>
          <w:sz w:val="28"/>
          <w:szCs w:val="28"/>
        </w:rPr>
        <w:t xml:space="preserve">3.      </w:t>
      </w:r>
      <w:r w:rsidRPr="00450F1C">
        <w:rPr>
          <w:rFonts w:ascii="Times New Roman" w:eastAsia="Times New Roman" w:hAnsi="Times New Roman" w:cs="Times New Roman"/>
          <w:sz w:val="28"/>
          <w:szCs w:val="28"/>
        </w:rPr>
        <w:t>Совершенствовать качество современного урока, повышать его эффективность за счет применения современных методов обучения и внедрения новых технологий.</w:t>
      </w:r>
    </w:p>
    <w:p w:rsidR="005F63C2" w:rsidRPr="005F63C2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63C2">
        <w:rPr>
          <w:rFonts w:ascii="Times New Roman" w:eastAsia="Times New Roman" w:hAnsi="Times New Roman" w:cs="Times New Roman"/>
          <w:sz w:val="28"/>
          <w:szCs w:val="28"/>
        </w:rPr>
        <w:t>.      Разработать различные механизмы дл</w:t>
      </w:r>
      <w:r w:rsidRPr="00450F1C">
        <w:rPr>
          <w:rFonts w:ascii="Times New Roman" w:eastAsia="Times New Roman" w:hAnsi="Times New Roman" w:cs="Times New Roman"/>
          <w:sz w:val="28"/>
          <w:szCs w:val="28"/>
        </w:rPr>
        <w:t>я реализации системы мер по </w:t>
      </w:r>
      <w:r w:rsidRPr="005F63C2">
        <w:rPr>
          <w:rFonts w:ascii="Times New Roman" w:eastAsia="Times New Roman" w:hAnsi="Times New Roman" w:cs="Times New Roman"/>
          <w:sz w:val="28"/>
          <w:szCs w:val="28"/>
        </w:rPr>
        <w:t>формированию функциональной грамотности обучающихся.</w:t>
      </w:r>
      <w:r w:rsidR="00450F1C" w:rsidRPr="00450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F1C" w:rsidRPr="00450F1C">
        <w:rPr>
          <w:rFonts w:ascii="Times New Roman" w:hAnsi="Times New Roman" w:cs="Times New Roman"/>
          <w:sz w:val="28"/>
          <w:szCs w:val="28"/>
        </w:rPr>
        <w:t>Создать банк заданий и педагогических технологий, используемых учителями для формирования и развития функциональной грамотности обучающихся (креативного мышления).</w:t>
      </w:r>
    </w:p>
    <w:p w:rsidR="005F63C2" w:rsidRPr="005F63C2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63C2">
        <w:rPr>
          <w:rFonts w:ascii="Times New Roman" w:eastAsia="Times New Roman" w:hAnsi="Times New Roman" w:cs="Times New Roman"/>
          <w:sz w:val="28"/>
          <w:szCs w:val="28"/>
        </w:rPr>
        <w:t>.      Провести диагностику сформированности функциональной грамотности обучающихся.</w:t>
      </w:r>
    </w:p>
    <w:p w:rsidR="005F63C2" w:rsidRPr="005F63C2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63C2">
        <w:rPr>
          <w:rFonts w:ascii="Times New Roman" w:eastAsia="Times New Roman" w:hAnsi="Times New Roman" w:cs="Times New Roman"/>
          <w:sz w:val="28"/>
          <w:szCs w:val="28"/>
        </w:rPr>
        <w:t>.      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5F63C2" w:rsidRPr="00450F1C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63C2">
        <w:rPr>
          <w:rFonts w:ascii="Times New Roman" w:eastAsia="Times New Roman" w:hAnsi="Times New Roman" w:cs="Times New Roman"/>
          <w:sz w:val="28"/>
          <w:szCs w:val="28"/>
        </w:rPr>
        <w:t xml:space="preserve">.      </w:t>
      </w:r>
      <w:r w:rsidRPr="00450F1C">
        <w:rPr>
          <w:rFonts w:ascii="Times New Roman" w:eastAsia="Times New Roman" w:hAnsi="Times New Roman" w:cs="Times New Roman"/>
          <w:sz w:val="28"/>
          <w:szCs w:val="28"/>
        </w:rPr>
        <w:t>Продолжить целенаправленную систематическую работу по развитию творческих, интеллектуальных и коммуникативных способностей  обучающихся посредством организации различных форм работы.</w:t>
      </w:r>
    </w:p>
    <w:p w:rsidR="005F63C2" w:rsidRPr="00450F1C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F63C2">
        <w:rPr>
          <w:rFonts w:ascii="Times New Roman" w:eastAsia="Times New Roman" w:hAnsi="Times New Roman" w:cs="Times New Roman"/>
          <w:sz w:val="28"/>
          <w:szCs w:val="28"/>
        </w:rPr>
        <w:t>Улучшить качество внеурочной и внеклассной работы.</w:t>
      </w:r>
    </w:p>
    <w:p w:rsidR="00B10AA6" w:rsidRPr="00450F1C" w:rsidRDefault="005F63C2" w:rsidP="00450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54F9" w:rsidRPr="00450F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882" w:rsidRPr="00450F1C">
        <w:rPr>
          <w:rFonts w:ascii="Times New Roman" w:hAnsi="Times New Roman" w:cs="Times New Roman"/>
          <w:sz w:val="28"/>
          <w:szCs w:val="28"/>
        </w:rPr>
        <w:t xml:space="preserve">Повышать профессиональное мастерство педагога </w:t>
      </w:r>
      <w:r w:rsidR="007B72BD" w:rsidRPr="00450F1C">
        <w:rPr>
          <w:rFonts w:ascii="Times New Roman" w:hAnsi="Times New Roman" w:cs="Times New Roman"/>
          <w:sz w:val="28"/>
          <w:szCs w:val="28"/>
        </w:rPr>
        <w:t>через</w:t>
      </w:r>
      <w:r w:rsidR="00B10AA6" w:rsidRPr="00450F1C">
        <w:rPr>
          <w:rFonts w:ascii="Times New Roman" w:hAnsi="Times New Roman" w:cs="Times New Roman"/>
          <w:sz w:val="28"/>
          <w:szCs w:val="28"/>
        </w:rPr>
        <w:t>:</w:t>
      </w:r>
    </w:p>
    <w:p w:rsidR="00B10AA6" w:rsidRPr="00450F1C" w:rsidRDefault="00B10AA6" w:rsidP="00450F1C">
      <w:pPr>
        <w:pStyle w:val="a4"/>
        <w:numPr>
          <w:ilvl w:val="1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1C">
        <w:rPr>
          <w:rFonts w:ascii="Times New Roman" w:hAnsi="Times New Roman" w:cs="Times New Roman"/>
          <w:sz w:val="28"/>
          <w:szCs w:val="28"/>
        </w:rPr>
        <w:t xml:space="preserve">выступления на методических и педагогических </w:t>
      </w:r>
      <w:proofErr w:type="gramStart"/>
      <w:r w:rsidRPr="00450F1C"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 w:rsidRPr="00450F1C">
        <w:rPr>
          <w:rFonts w:ascii="Times New Roman" w:hAnsi="Times New Roman" w:cs="Times New Roman"/>
          <w:sz w:val="28"/>
          <w:szCs w:val="28"/>
        </w:rPr>
        <w:t>,</w:t>
      </w:r>
    </w:p>
    <w:p w:rsidR="00B10AA6" w:rsidRPr="00450F1C" w:rsidRDefault="00B10AA6" w:rsidP="00450F1C">
      <w:pPr>
        <w:pStyle w:val="a4"/>
        <w:numPr>
          <w:ilvl w:val="1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1C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450F1C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450F1C">
        <w:rPr>
          <w:rFonts w:ascii="Times New Roman" w:hAnsi="Times New Roman" w:cs="Times New Roman"/>
          <w:sz w:val="28"/>
          <w:szCs w:val="28"/>
        </w:rPr>
        <w:t xml:space="preserve"> урок, </w:t>
      </w:r>
    </w:p>
    <w:p w:rsidR="00B10AA6" w:rsidRPr="00450F1C" w:rsidRDefault="00B10AA6" w:rsidP="00450F1C">
      <w:pPr>
        <w:pStyle w:val="a4"/>
        <w:numPr>
          <w:ilvl w:val="1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1C">
        <w:rPr>
          <w:rFonts w:ascii="Times New Roman" w:hAnsi="Times New Roman" w:cs="Times New Roman"/>
          <w:sz w:val="28"/>
          <w:szCs w:val="28"/>
        </w:rPr>
        <w:t xml:space="preserve">взаимопосещения уроков, </w:t>
      </w:r>
    </w:p>
    <w:p w:rsidR="00B10AA6" w:rsidRPr="00450F1C" w:rsidRDefault="00B10AA6" w:rsidP="00450F1C">
      <w:pPr>
        <w:pStyle w:val="a4"/>
        <w:numPr>
          <w:ilvl w:val="1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1C">
        <w:rPr>
          <w:rFonts w:ascii="Times New Roman" w:hAnsi="Times New Roman" w:cs="Times New Roman"/>
          <w:sz w:val="28"/>
          <w:szCs w:val="28"/>
        </w:rPr>
        <w:t xml:space="preserve">обучения на </w:t>
      </w:r>
      <w:proofErr w:type="gramStart"/>
      <w:r w:rsidRPr="00450F1C">
        <w:rPr>
          <w:rFonts w:ascii="Times New Roman" w:hAnsi="Times New Roman" w:cs="Times New Roman"/>
          <w:sz w:val="28"/>
          <w:szCs w:val="28"/>
        </w:rPr>
        <w:t>курсах</w:t>
      </w:r>
      <w:proofErr w:type="gramEnd"/>
      <w:r w:rsidRPr="00450F1C">
        <w:rPr>
          <w:rFonts w:ascii="Times New Roman" w:hAnsi="Times New Roman" w:cs="Times New Roman"/>
          <w:sz w:val="28"/>
          <w:szCs w:val="28"/>
        </w:rPr>
        <w:t xml:space="preserve"> повышения квалификации, </w:t>
      </w:r>
    </w:p>
    <w:p w:rsidR="00676758" w:rsidRPr="00450F1C" w:rsidRDefault="00676758" w:rsidP="00450F1C">
      <w:pPr>
        <w:pStyle w:val="a4"/>
        <w:numPr>
          <w:ilvl w:val="1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1C">
        <w:rPr>
          <w:rFonts w:ascii="Times New Roman" w:hAnsi="Times New Roman" w:cs="Times New Roman"/>
          <w:sz w:val="28"/>
          <w:szCs w:val="28"/>
        </w:rPr>
        <w:t>участия в вебинарах по предметам;</w:t>
      </w:r>
    </w:p>
    <w:p w:rsidR="00B10AA6" w:rsidRPr="00450F1C" w:rsidRDefault="00B10AA6" w:rsidP="00450F1C">
      <w:pPr>
        <w:pStyle w:val="a4"/>
        <w:numPr>
          <w:ilvl w:val="1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1C">
        <w:rPr>
          <w:rFonts w:ascii="Times New Roman" w:hAnsi="Times New Roman" w:cs="Times New Roman"/>
          <w:sz w:val="28"/>
          <w:szCs w:val="28"/>
        </w:rPr>
        <w:t>участия в конкурсах педагогического мастерства.</w:t>
      </w:r>
      <w:r w:rsidR="001E7882" w:rsidRPr="00450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82" w:rsidRPr="00450F1C" w:rsidRDefault="00B10AA6" w:rsidP="00450F1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1C">
        <w:rPr>
          <w:rFonts w:ascii="Times New Roman" w:eastAsia="Times New Roman" w:hAnsi="Times New Roman" w:cs="Times New Roman"/>
          <w:sz w:val="28"/>
          <w:szCs w:val="28"/>
        </w:rPr>
        <w:t>Вести целенаправленную работу среди учащихся по подготовке и успешной сдачи ОГЭ и ЕГЭ</w:t>
      </w:r>
      <w:r w:rsidRPr="00450F1C">
        <w:rPr>
          <w:rFonts w:ascii="Times New Roman" w:hAnsi="Times New Roman" w:cs="Times New Roman"/>
          <w:sz w:val="28"/>
          <w:szCs w:val="28"/>
        </w:rPr>
        <w:t>.</w:t>
      </w:r>
    </w:p>
    <w:p w:rsidR="002E5486" w:rsidRPr="002E5486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заседаний </w:t>
      </w:r>
      <w:r>
        <w:rPr>
          <w:rFonts w:ascii="Times New Roman" w:hAnsi="Times New Roman" w:cs="Times New Roman"/>
          <w:bCs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подготовка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предметной декады;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работа учителей над темами самообразования;</w:t>
      </w:r>
    </w:p>
    <w:p w:rsidR="00C43653" w:rsidRDefault="002E5486" w:rsidP="00C43653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организац</w:t>
      </w:r>
      <w:r w:rsidR="00C43653">
        <w:rPr>
          <w:rFonts w:ascii="Times New Roman" w:eastAsia="Times New Roman" w:hAnsi="Times New Roman" w:cs="Times New Roman"/>
          <w:bCs/>
          <w:sz w:val="28"/>
          <w:szCs w:val="28"/>
        </w:rPr>
        <w:t>ия и проведение открытых уроков;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педагогических советах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методической теме школы;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участие в  играх, конкурсах, олимпиадах</w:t>
      </w:r>
      <w:r w:rsidR="00CB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предмету муниципального и краевого уровней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диагностических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тренировочных работ.</w:t>
      </w:r>
    </w:p>
    <w:p w:rsidR="002E5486" w:rsidRPr="002E5486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направления работы </w:t>
      </w:r>
      <w:r w:rsidR="007B72BD">
        <w:rPr>
          <w:rFonts w:ascii="Times New Roman" w:eastAsia="Times New Roman" w:hAnsi="Times New Roman" w:cs="Times New Roman"/>
          <w:b/>
          <w:i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E5486" w:rsidRPr="002E5486" w:rsidRDefault="005D0FEA" w:rsidP="001A3C9A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овышение ме</w:t>
      </w:r>
      <w:r>
        <w:rPr>
          <w:rFonts w:ascii="Times New Roman" w:hAnsi="Times New Roman" w:cs="Times New Roman"/>
          <w:sz w:val="28"/>
          <w:szCs w:val="28"/>
        </w:rPr>
        <w:t>тодического мастерства учителей;</w:t>
      </w:r>
    </w:p>
    <w:p w:rsidR="001A3C9A" w:rsidRPr="001A3C9A" w:rsidRDefault="005D0FEA" w:rsidP="007B72BD">
      <w:pPr>
        <w:numPr>
          <w:ilvl w:val="0"/>
          <w:numId w:val="6"/>
        </w:numPr>
        <w:spacing w:before="120"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 xml:space="preserve">рганизация учебной деятельности, направленной на </w:t>
      </w:r>
      <w:r w:rsidR="007B72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функциональной грамотности и 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знаний учащихся.</w:t>
      </w:r>
    </w:p>
    <w:p w:rsidR="002A11D3" w:rsidRDefault="002A11D3" w:rsidP="001A3C9A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5486" w:rsidRPr="002E5486" w:rsidRDefault="002E5486" w:rsidP="001A3C9A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Совершенствование работы учителя:</w:t>
      </w:r>
    </w:p>
    <w:p w:rsidR="002E5486" w:rsidRPr="002E5486" w:rsidRDefault="002E5486" w:rsidP="001A3C9A">
      <w:pPr>
        <w:numPr>
          <w:ilvl w:val="0"/>
          <w:numId w:val="9"/>
        </w:numPr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5D0FEA">
        <w:rPr>
          <w:rFonts w:ascii="Times New Roman" w:hAnsi="Times New Roman" w:cs="Times New Roman"/>
          <w:sz w:val="28"/>
          <w:szCs w:val="28"/>
        </w:rPr>
        <w:t xml:space="preserve"> мероприятиях различных уровней;</w:t>
      </w:r>
    </w:p>
    <w:p w:rsidR="002E5486" w:rsidRPr="002E5486" w:rsidRDefault="005D0FEA" w:rsidP="001A3C9A">
      <w:pPr>
        <w:numPr>
          <w:ilvl w:val="0"/>
          <w:numId w:val="9"/>
        </w:numPr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зучение, обобщение и распространение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2E5486" w:rsidRDefault="005D0FEA" w:rsidP="001A3C9A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бмен опытом по подготовке школьников к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F56" w:rsidRDefault="005D0FEA" w:rsidP="001A3C9A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абота с одаренными детьми</w:t>
      </w:r>
      <w:r w:rsidR="00407F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86" w:rsidRPr="002E5486" w:rsidRDefault="002E5486" w:rsidP="001A3C9A">
      <w:pPr>
        <w:pStyle w:val="a5"/>
        <w:spacing w:before="120"/>
        <w:contextualSpacing/>
        <w:jc w:val="both"/>
        <w:rPr>
          <w:sz w:val="28"/>
          <w:szCs w:val="28"/>
        </w:rPr>
      </w:pPr>
      <w:r w:rsidRPr="002E5486">
        <w:rPr>
          <w:sz w:val="28"/>
          <w:szCs w:val="28"/>
        </w:rPr>
        <w:t>Обсуждение вопросов:</w:t>
      </w:r>
    </w:p>
    <w:p w:rsidR="007B72BD" w:rsidRDefault="007B72BD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современного урока;</w:t>
      </w:r>
    </w:p>
    <w:p w:rsidR="007B72BD" w:rsidRPr="007B72BD" w:rsidRDefault="007B72BD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функциональной грамотности обучающихся;</w:t>
      </w:r>
    </w:p>
    <w:p w:rsidR="002E5486" w:rsidRPr="002E5486" w:rsidRDefault="005D0FEA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ежпредметные связи на уроках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4B2">
        <w:rPr>
          <w:rFonts w:ascii="Times New Roman" w:eastAsia="Times New Roman" w:hAnsi="Times New Roman" w:cs="Times New Roman"/>
          <w:sz w:val="28"/>
          <w:szCs w:val="28"/>
        </w:rPr>
        <w:t>одготовка учащихся к ОГЭ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ЕГЭ.</w:t>
      </w:r>
    </w:p>
    <w:p w:rsidR="002E5486" w:rsidRPr="005D0FEA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Индивидуальные консультации педагогов:</w:t>
      </w: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E5486" w:rsidRPr="005D0FEA" w:rsidRDefault="00CE7801" w:rsidP="001A3C9A">
      <w:pPr>
        <w:pStyle w:val="a4"/>
        <w:numPr>
          <w:ilvl w:val="0"/>
          <w:numId w:val="13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открытых уроков</w:t>
      </w:r>
      <w:r w:rsidR="005D0FEA"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pStyle w:val="a4"/>
        <w:numPr>
          <w:ilvl w:val="0"/>
          <w:numId w:val="13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рохождение курсовой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86" w:rsidRPr="005D0FEA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Внеклассная работа с обучающимися:</w:t>
      </w: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E5486" w:rsidRPr="005D0FEA" w:rsidRDefault="005D0FEA" w:rsidP="001A3C9A">
      <w:pPr>
        <w:pStyle w:val="a4"/>
        <w:numPr>
          <w:ilvl w:val="3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олимпиадах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предметная декада;</w:t>
      </w:r>
      <w:r w:rsidRPr="005D0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1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дистанционных конкурсах, очных и заочных конкурсах</w:t>
      </w:r>
      <w:r w:rsidR="00BE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89E" w:rsidRDefault="0086489E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489E" w:rsidRDefault="0086489E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489E" w:rsidRDefault="0086489E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489E" w:rsidRDefault="0086489E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489E" w:rsidRDefault="0086489E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489E" w:rsidRDefault="0086489E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489E" w:rsidRDefault="0086489E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5486" w:rsidRDefault="0086489E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bookmarkStart w:id="0" w:name="_GoBack"/>
      <w:bookmarkEnd w:id="0"/>
      <w:r w:rsidR="00C37CAB">
        <w:rPr>
          <w:rFonts w:ascii="Times New Roman" w:hAnsi="Times New Roman" w:cs="Times New Roman"/>
          <w:b/>
          <w:sz w:val="28"/>
        </w:rPr>
        <w:t xml:space="preserve">ланирование работы </w:t>
      </w:r>
    </w:p>
    <w:p w:rsidR="00AC7D71" w:rsidRDefault="00AC7D71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31" w:type="dxa"/>
        <w:tblLook w:val="04A0"/>
      </w:tblPr>
      <w:tblGrid>
        <w:gridCol w:w="5637"/>
        <w:gridCol w:w="1984"/>
        <w:gridCol w:w="2410"/>
      </w:tblGrid>
      <w:tr w:rsidR="00BE45B4" w:rsidRPr="00BE45B4" w:rsidTr="00BE45B4">
        <w:tc>
          <w:tcPr>
            <w:tcW w:w="5637" w:type="dxa"/>
          </w:tcPr>
          <w:p w:rsidR="00BE45B4" w:rsidRPr="00BE45B4" w:rsidRDefault="00BE45B4" w:rsidP="00BE4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45B4" w:rsidRPr="00BE45B4" w:rsidTr="0086489E">
        <w:trPr>
          <w:trHeight w:val="664"/>
        </w:trPr>
        <w:tc>
          <w:tcPr>
            <w:tcW w:w="5637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ПТК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«Планирование работы ПТК на 2021-2022 </w:t>
            </w:r>
            <w:proofErr w:type="spellStart"/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Н.В.</w:t>
            </w:r>
          </w:p>
        </w:tc>
      </w:tr>
      <w:tr w:rsidR="00BE45B4" w:rsidRPr="00BE45B4" w:rsidTr="0086489E">
        <w:trPr>
          <w:trHeight w:val="545"/>
        </w:trPr>
        <w:tc>
          <w:tcPr>
            <w:tcW w:w="5637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2. «Структура современного урока»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2021 г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Н.В.</w:t>
            </w:r>
          </w:p>
        </w:tc>
      </w:tr>
      <w:tr w:rsidR="00BE45B4" w:rsidRPr="00BE45B4" w:rsidTr="00BE45B4">
        <w:trPr>
          <w:trHeight w:val="631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обучающихся: приоритетные задачи на 2021/2022 учебный год»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631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4. «Формирование и оценка функциональной грамотности обучающихся: дидактический потенциал заданий PISA-формата при обучении предметам общественно-научной направленности.»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Н.В.</w:t>
            </w:r>
          </w:p>
        </w:tc>
      </w:tr>
      <w:tr w:rsidR="00BE45B4" w:rsidRPr="00BE45B4" w:rsidTr="00BE45B4">
        <w:trPr>
          <w:trHeight w:val="631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5. «Анализ результатов ТОГЭ, ТЕГЭ. Обмен опытом по организации подготовки к ГИА»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2021, март 2022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Н.В.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Тюлюпо Е.В.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Фистина А.Н.</w:t>
            </w:r>
          </w:p>
        </w:tc>
      </w:tr>
      <w:tr w:rsidR="00BE45B4" w:rsidRPr="00BE45B4" w:rsidTr="0086489E">
        <w:trPr>
          <w:trHeight w:val="274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ФУНКЦИОНАЛЬНАЯ ГРАМОТНОСТЬ</w:t>
            </w:r>
          </w:p>
        </w:tc>
      </w:tr>
      <w:tr w:rsidR="00BE45B4" w:rsidRPr="00BE45B4" w:rsidTr="00BE45B4">
        <w:trPr>
          <w:trHeight w:val="1016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олимпиадных работ муниципального этапа ВОШ по русскому языку, литературе, истории, обществознания, английскому языку и МХК.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Н.В.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Тюлюпо Е.В.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Фистина А.Н.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 Л.В.</w:t>
            </w:r>
          </w:p>
        </w:tc>
      </w:tr>
      <w:tr w:rsidR="00BE45B4" w:rsidRPr="00BE45B4" w:rsidTr="00BE45B4">
        <w:trPr>
          <w:trHeight w:val="1016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2. Создание электронного сборника «Формируем читательскую грамотность» (Обмен опытом по формированию читательской грамотности обучающихся).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январь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525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3.Практикум: составление заданий по формированию читательской грамотности (работа в группах).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январь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1016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4. Организация работы с одарёнными детьми: подходы, проблемы, корректировка в работе – по результатам ВОШ и участие в творческих предметных конкурсах.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124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ФУНКЦИОНАЛЬНАЯ ГРАМОТНОСТЬ</w:t>
            </w:r>
          </w:p>
        </w:tc>
      </w:tr>
      <w:tr w:rsidR="00BE45B4" w:rsidRPr="00BE45B4" w:rsidTr="00BE45B4">
        <w:trPr>
          <w:trHeight w:val="823"/>
        </w:trPr>
        <w:tc>
          <w:tcPr>
            <w:tcW w:w="5637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1. Составление перечня необходимых условий для формирования языковой функциональной грамотности.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699"/>
        </w:trPr>
        <w:tc>
          <w:tcPr>
            <w:tcW w:w="5637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2.Подготовка участников, работа в жюри конкурса исследовательских работ школьной и районной научно-практической конференции.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295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BE45B4" w:rsidRPr="00BE45B4" w:rsidRDefault="00BE45B4" w:rsidP="00BE4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КРЕАТИВНОГО МЫШЛЕНИЯ</w:t>
            </w:r>
          </w:p>
        </w:tc>
      </w:tr>
      <w:tr w:rsidR="00BE45B4" w:rsidRPr="00BE45B4" w:rsidTr="00BE45B4">
        <w:trPr>
          <w:trHeight w:val="543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Предметная декада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 2021 г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551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2.Открытые уроки по предметам.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 2021 г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559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3.Выступления по теме «Функциональная грамотность»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 2021 г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270"/>
        </w:trPr>
        <w:tc>
          <w:tcPr>
            <w:tcW w:w="5637" w:type="dxa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4. Рефлексия по итогам проведенной декады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 г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rPr>
          <w:trHeight w:val="176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BE45B4" w:rsidRPr="00BE45B4" w:rsidRDefault="00BE45B4" w:rsidP="00BE4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BE45B4" w:rsidRPr="00BE45B4" w:rsidTr="00BE45B4">
        <w:tc>
          <w:tcPr>
            <w:tcW w:w="5637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учащихся к ОГЭ и ЕГЭ.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Прохождение курсов повышения квалификации.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2.Участие в работе экспертных групп по проверке второй части экзаменационных работ.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3.Участие в семинарах по обмену опытом подготовки учащихся к экзаменам.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ПТК</w:t>
            </w:r>
          </w:p>
        </w:tc>
      </w:tr>
      <w:tr w:rsidR="00BE45B4" w:rsidRPr="00BE45B4" w:rsidTr="0086489E">
        <w:trPr>
          <w:trHeight w:val="592"/>
        </w:trPr>
        <w:tc>
          <w:tcPr>
            <w:tcW w:w="5637" w:type="dxa"/>
          </w:tcPr>
          <w:p w:rsidR="00BE45B4" w:rsidRPr="0086489E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учащихся к </w:t>
            </w:r>
          </w:p>
          <w:p w:rsidR="00BE45B4" w:rsidRPr="0086489E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олимпиадам, </w:t>
            </w:r>
            <w:r w:rsidR="0086489E" w:rsidRPr="0086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предметным и творческим </w:t>
            </w:r>
            <w:r w:rsidRPr="0086489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конкурсам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5B4" w:rsidRPr="00BE45B4" w:rsidTr="00BE45B4">
        <w:tc>
          <w:tcPr>
            <w:tcW w:w="5637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педагогического опыта на различном уровне.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c>
          <w:tcPr>
            <w:tcW w:w="5637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уроков.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ПТК</w:t>
            </w:r>
          </w:p>
        </w:tc>
      </w:tr>
      <w:tr w:rsidR="00BE45B4" w:rsidRPr="00BE45B4" w:rsidTr="00BE45B4">
        <w:tc>
          <w:tcPr>
            <w:tcW w:w="10031" w:type="dxa"/>
            <w:gridSpan w:val="3"/>
          </w:tcPr>
          <w:p w:rsidR="00BE45B4" w:rsidRPr="00BE45B4" w:rsidRDefault="00BE45B4" w:rsidP="0086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ПЕРСПЕКТИВНОЕ ПЛАНИРОВАНИЕ ПО ИТОГАМ УЧЕБНОГО ГОДА</w:t>
            </w:r>
          </w:p>
        </w:tc>
      </w:tr>
      <w:tr w:rsidR="00BE45B4" w:rsidRPr="00BE45B4" w:rsidTr="00BE45B4">
        <w:tc>
          <w:tcPr>
            <w:tcW w:w="5637" w:type="dxa"/>
          </w:tcPr>
          <w:p w:rsidR="00BE45B4" w:rsidRPr="00BE45B4" w:rsidRDefault="00BE45B4" w:rsidP="00BE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заседания </w:t>
            </w:r>
            <w:r w:rsidRPr="00BE45B4">
              <w:rPr>
                <w:rFonts w:ascii="Times New Roman" w:hAnsi="Times New Roman" w:cs="Times New Roman"/>
                <w:b/>
                <w:sz w:val="24"/>
                <w:szCs w:val="24"/>
              </w:rPr>
              <w:t>«Подведение итогов учебного года. Перспективы работы»</w:t>
            </w:r>
          </w:p>
          <w:p w:rsidR="00BE45B4" w:rsidRPr="00BE45B4" w:rsidRDefault="00BE45B4" w:rsidP="00BE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работы на 2022-2023 учебный год</w:t>
            </w:r>
          </w:p>
          <w:p w:rsidR="00BE45B4" w:rsidRPr="00BE45B4" w:rsidRDefault="00BE45B4" w:rsidP="00BE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B4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методической копилки заданий по формированию читательской, языковой грамотности и креативного мышления.</w:t>
            </w:r>
          </w:p>
        </w:tc>
        <w:tc>
          <w:tcPr>
            <w:tcW w:w="1984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10" w:type="dxa"/>
          </w:tcPr>
          <w:p w:rsidR="00BE45B4" w:rsidRPr="00BE45B4" w:rsidRDefault="00BE45B4" w:rsidP="00BE4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Н.В.</w:t>
            </w:r>
          </w:p>
        </w:tc>
      </w:tr>
    </w:tbl>
    <w:p w:rsidR="002E5486" w:rsidRPr="000E3874" w:rsidRDefault="002E5486" w:rsidP="000E38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E5486" w:rsidRPr="000E3874" w:rsidSect="00D0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000"/>
    <w:multiLevelType w:val="hybridMultilevel"/>
    <w:tmpl w:val="A43CF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548"/>
    <w:multiLevelType w:val="hybridMultilevel"/>
    <w:tmpl w:val="C90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6285"/>
    <w:multiLevelType w:val="hybridMultilevel"/>
    <w:tmpl w:val="C63EF54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F400A86"/>
    <w:multiLevelType w:val="hybridMultilevel"/>
    <w:tmpl w:val="9AD8F230"/>
    <w:lvl w:ilvl="0" w:tplc="E6B8E1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505709"/>
    <w:multiLevelType w:val="hybridMultilevel"/>
    <w:tmpl w:val="2B302E9C"/>
    <w:lvl w:ilvl="0" w:tplc="D1E6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B4A8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4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E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1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2A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4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4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5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4C84"/>
    <w:multiLevelType w:val="hybridMultilevel"/>
    <w:tmpl w:val="3EC8E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190793"/>
    <w:multiLevelType w:val="hybridMultilevel"/>
    <w:tmpl w:val="CAE8C44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A6C59"/>
    <w:multiLevelType w:val="hybridMultilevel"/>
    <w:tmpl w:val="C386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B3CF0"/>
    <w:multiLevelType w:val="hybridMultilevel"/>
    <w:tmpl w:val="EF7E6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177AEF"/>
    <w:multiLevelType w:val="hybridMultilevel"/>
    <w:tmpl w:val="034E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5E0BDE"/>
    <w:multiLevelType w:val="hybridMultilevel"/>
    <w:tmpl w:val="C6EA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C4048"/>
    <w:multiLevelType w:val="hybridMultilevel"/>
    <w:tmpl w:val="95F2C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E9473F"/>
    <w:multiLevelType w:val="hybridMultilevel"/>
    <w:tmpl w:val="D93438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5DD445BD"/>
    <w:multiLevelType w:val="hybridMultilevel"/>
    <w:tmpl w:val="4B705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8E6269"/>
    <w:multiLevelType w:val="hybridMultilevel"/>
    <w:tmpl w:val="B1EAED6A"/>
    <w:lvl w:ilvl="0" w:tplc="041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62951"/>
    <w:multiLevelType w:val="hybridMultilevel"/>
    <w:tmpl w:val="66CAB87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1">
      <w:start w:val="1"/>
      <w:numFmt w:val="decimal"/>
      <w:lvlText w:val="%2)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75243071"/>
    <w:multiLevelType w:val="hybridMultilevel"/>
    <w:tmpl w:val="B7B4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3"/>
  </w:num>
  <w:num w:numId="15">
    <w:abstractNumId w:val="11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A36"/>
    <w:rsid w:val="00005769"/>
    <w:rsid w:val="0003359F"/>
    <w:rsid w:val="00082EFB"/>
    <w:rsid w:val="000E3874"/>
    <w:rsid w:val="00166873"/>
    <w:rsid w:val="00177F28"/>
    <w:rsid w:val="001A3C9A"/>
    <w:rsid w:val="001B391A"/>
    <w:rsid w:val="001E7882"/>
    <w:rsid w:val="00215205"/>
    <w:rsid w:val="002654F9"/>
    <w:rsid w:val="00266066"/>
    <w:rsid w:val="002A11D3"/>
    <w:rsid w:val="002E5486"/>
    <w:rsid w:val="00324A36"/>
    <w:rsid w:val="00386433"/>
    <w:rsid w:val="00407F56"/>
    <w:rsid w:val="00450F1C"/>
    <w:rsid w:val="00495649"/>
    <w:rsid w:val="00564364"/>
    <w:rsid w:val="005656FC"/>
    <w:rsid w:val="00573434"/>
    <w:rsid w:val="005B3D84"/>
    <w:rsid w:val="005D0FEA"/>
    <w:rsid w:val="005D1F64"/>
    <w:rsid w:val="005F63C2"/>
    <w:rsid w:val="00627590"/>
    <w:rsid w:val="00676758"/>
    <w:rsid w:val="00681D97"/>
    <w:rsid w:val="00753399"/>
    <w:rsid w:val="007B72BD"/>
    <w:rsid w:val="007D0EFA"/>
    <w:rsid w:val="00863BB3"/>
    <w:rsid w:val="0086489E"/>
    <w:rsid w:val="008C0F55"/>
    <w:rsid w:val="008C56B5"/>
    <w:rsid w:val="008E3B87"/>
    <w:rsid w:val="00916ED3"/>
    <w:rsid w:val="00927ECB"/>
    <w:rsid w:val="00991E29"/>
    <w:rsid w:val="009C49F5"/>
    <w:rsid w:val="009D7AEE"/>
    <w:rsid w:val="00A016B4"/>
    <w:rsid w:val="00A36886"/>
    <w:rsid w:val="00A83F1F"/>
    <w:rsid w:val="00AA4B7A"/>
    <w:rsid w:val="00AC7D71"/>
    <w:rsid w:val="00AE54B2"/>
    <w:rsid w:val="00B10AA6"/>
    <w:rsid w:val="00B1675A"/>
    <w:rsid w:val="00BC7B80"/>
    <w:rsid w:val="00BE45B4"/>
    <w:rsid w:val="00C37CAB"/>
    <w:rsid w:val="00C43653"/>
    <w:rsid w:val="00CA15F3"/>
    <w:rsid w:val="00CB3648"/>
    <w:rsid w:val="00CC1E5C"/>
    <w:rsid w:val="00CE7801"/>
    <w:rsid w:val="00D036EF"/>
    <w:rsid w:val="00DE1648"/>
    <w:rsid w:val="00E0030F"/>
    <w:rsid w:val="00E07378"/>
    <w:rsid w:val="00E34B9D"/>
    <w:rsid w:val="00E46C78"/>
    <w:rsid w:val="00EA304C"/>
    <w:rsid w:val="00F012A6"/>
    <w:rsid w:val="00F6418C"/>
    <w:rsid w:val="00FE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7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7882"/>
    <w:pPr>
      <w:ind w:left="720"/>
      <w:contextualSpacing/>
    </w:pPr>
  </w:style>
  <w:style w:type="paragraph" w:customStyle="1" w:styleId="msonormalcxspmiddle">
    <w:name w:val="msonormalcxspmiddle"/>
    <w:basedOn w:val="a"/>
    <w:rsid w:val="001E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E788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E54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E548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lenovo</cp:lastModifiedBy>
  <cp:revision>53</cp:revision>
  <cp:lastPrinted>2021-12-23T10:34:00Z</cp:lastPrinted>
  <dcterms:created xsi:type="dcterms:W3CDTF">2018-10-24T16:29:00Z</dcterms:created>
  <dcterms:modified xsi:type="dcterms:W3CDTF">2021-12-23T10:45:00Z</dcterms:modified>
</cp:coreProperties>
</file>