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60" w:rsidRDefault="00A22960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6294755" cy="8665845"/>
            <wp:effectExtent l="19050" t="0" r="0" b="0"/>
            <wp:docPr id="1" name="Рисунок 1" descr="C:\Users\USER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6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8"/>
          <w:szCs w:val="48"/>
        </w:rPr>
        <w:br w:type="page"/>
      </w:r>
    </w:p>
    <w:p w:rsidR="00343BB9" w:rsidRDefault="006A0280">
      <w:pPr>
        <w:widowControl w:val="0"/>
        <w:shd w:val="clear" w:color="auto" w:fill="FFFFFF"/>
        <w:spacing w:line="240" w:lineRule="auto"/>
        <w:ind w:right="14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«Пишем сочинение»</w:t>
      </w:r>
    </w:p>
    <w:p w:rsidR="00343BB9" w:rsidRDefault="00343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BB9" w:rsidRDefault="006A02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343BB9" w:rsidRDefault="006A02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основе программы следующие документы:</w:t>
      </w:r>
    </w:p>
    <w:p w:rsidR="00343BB9" w:rsidRDefault="006A0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Федеральный закон «Об образовании в Российской Федерации» (от 29 декабря 2012г. № 273-ФЗ).</w:t>
      </w:r>
    </w:p>
    <w:p w:rsidR="00343BB9" w:rsidRDefault="006A0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Конвенция о правах ребенка, принятая Генеральной Ассамблеей ООН 20.11.1989 г.; </w:t>
      </w:r>
    </w:p>
    <w:p w:rsidR="00343BB9" w:rsidRDefault="006A0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РФ от 05.03.2004 года № 1089 «Об утверждении федерального компонента и государственных образовательных стандартов начального общего, основног</w:t>
      </w:r>
      <w:r>
        <w:rPr>
          <w:rFonts w:ascii="Times New Roman" w:eastAsia="Calibri" w:hAnsi="Times New Roman" w:cs="Times New Roman"/>
          <w:sz w:val="28"/>
          <w:szCs w:val="28"/>
        </w:rPr>
        <w:t>о общего и среднего (полного) общего образования»;</w:t>
      </w:r>
    </w:p>
    <w:p w:rsidR="00343BB9" w:rsidRDefault="006A0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</w:t>
      </w:r>
      <w:r>
        <w:rPr>
          <w:rFonts w:ascii="Times New Roman" w:eastAsia="Calibri" w:hAnsi="Times New Roman" w:cs="Times New Roman"/>
          <w:sz w:val="28"/>
          <w:szCs w:val="28"/>
        </w:rPr>
        <w:t>ализующих программы общего образования»;</w:t>
      </w:r>
    </w:p>
    <w:p w:rsidR="00343BB9" w:rsidRDefault="006A0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01.02.2012 года № 74 «О внесении изменений в федеральный базисный учебный план и примерные учебные планы для образовательных учреждений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едерации, реализующих программы общего образования, утвержденные приказом Министерства образования Российской Федерации от 09.03.2004 года № 1312»;</w:t>
      </w:r>
    </w:p>
    <w:p w:rsidR="00343BB9" w:rsidRDefault="006A0280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Приказ Министерства образования и науки Российской Федерации от 31 марта 2014 года № 253 «Об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43BB9" w:rsidRDefault="006A0280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Программа по литературе Г.С.Меркина,  С.А.Зинина,  В.А.Чалмаева  для 5-11 классов общеобразовательной школы,  допущенной Министерством образования и науки Российской Федерации (М.: Русское слово,  2014); </w:t>
      </w:r>
    </w:p>
    <w:p w:rsidR="00343BB9" w:rsidRDefault="00343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B9" w:rsidRDefault="006A0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 элективного 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43BB9" w:rsidRDefault="006A028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Подготовка   выпуск</w:t>
      </w:r>
      <w:r>
        <w:rPr>
          <w:rFonts w:ascii="Times New Roman" w:hAnsi="Times New Roman"/>
          <w:sz w:val="28"/>
          <w:szCs w:val="28"/>
        </w:rPr>
        <w:t>ников к успешному написанию итогового сочинения, выявить уровень речевой культуры выпускника, его начитанность, личностную зрелость и умение рассуждать с опорой на литературный материал по избранной теме. Таким образом, назначение итогового сочинения – про</w:t>
      </w:r>
      <w:r>
        <w:rPr>
          <w:rFonts w:ascii="Times New Roman" w:hAnsi="Times New Roman"/>
          <w:sz w:val="28"/>
          <w:szCs w:val="28"/>
        </w:rPr>
        <w:t>верка речевых компетенций и умения обращаться к литературному материалу, выбрать наиболее соответствующее проблематике сочинения произведение (произведения) для раскрытия темы.</w:t>
      </w:r>
    </w:p>
    <w:p w:rsidR="00343BB9" w:rsidRDefault="006A0280">
      <w:pPr>
        <w:shd w:val="clear" w:color="auto" w:fill="FFFFFF"/>
        <w:spacing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3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8"/>
          <w:szCs w:val="28"/>
          <w:u w:val="single"/>
          <w:lang w:eastAsia="ru-RU"/>
        </w:rPr>
        <w:t>Задачи элективного курса:</w:t>
      </w:r>
    </w:p>
    <w:p w:rsidR="00343BB9" w:rsidRDefault="006A0280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lastRenderedPageBreak/>
        <w:t xml:space="preserve">помочь учащимся максимально эффективно подготовиться </w:t>
      </w: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к итоговому сочинению по литературе;</w:t>
      </w:r>
    </w:p>
    <w:p w:rsidR="00343BB9" w:rsidRDefault="006A0280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совершенствовать и развивать умения конструировать письменное высказывание в жанре сочинения-рассуждения;</w:t>
      </w:r>
    </w:p>
    <w:p w:rsidR="00343BB9" w:rsidRDefault="006A0280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формировать и развивать навыки грамотного и свободного владения письменной речью;</w:t>
      </w:r>
    </w:p>
    <w:p w:rsidR="00343BB9" w:rsidRDefault="006A0280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совершенствовать и развивать ум</w:t>
      </w: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ения читать, понимать прочитанное и анализировать общее содержание текстов разных функциональных стилей;</w:t>
      </w:r>
    </w:p>
    <w:p w:rsidR="00343BB9" w:rsidRDefault="006A0280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</w:t>
      </w: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ценки фактов и явлений;</w:t>
      </w:r>
    </w:p>
    <w:p w:rsidR="00343BB9" w:rsidRDefault="006A0280">
      <w:pPr>
        <w:shd w:val="clear" w:color="auto" w:fill="FFFFFF"/>
        <w:spacing w:before="60" w:after="60" w:line="240" w:lineRule="auto"/>
        <w:ind w:left="60" w:right="60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формировать и развивать умения подбирать аргументы, органично вводить их в текст.</w:t>
      </w:r>
    </w:p>
    <w:p w:rsidR="00343BB9" w:rsidRDefault="006A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увеличивать нагрузку обучающихся 11 класса целесообразно осуществлять преподавание элективного курса «Обучение сочинениям разных жанров»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задания.</w:t>
      </w:r>
    </w:p>
    <w:p w:rsidR="00343BB9" w:rsidRDefault="006A0280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проведения занятий: урок-лекция, урок-практикум.</w:t>
      </w:r>
    </w:p>
    <w:p w:rsidR="00343BB9" w:rsidRDefault="006A02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Нормативные правовые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которых разработана рабочая программа:</w:t>
      </w:r>
    </w:p>
    <w:p w:rsidR="00343BB9" w:rsidRDefault="006A0280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1.Закон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29.12.2012 года № 273- ФЗ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343BB9" w:rsidRDefault="006A0280">
      <w:pPr>
        <w:widowControl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2.ПРИКАЗ МИНИСТЕРСТВА ОБРАЗОВАНИЯ И НАУКИ РОССИЙСКОЙ ФЕДЕРАЦИИ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от 05.03.2004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№1089 "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343BB9" w:rsidRDefault="006A0280">
      <w:pPr>
        <w:widowControl w:val="0"/>
        <w:spacing w:before="100"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3.Постано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вление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43BB9" w:rsidRDefault="006A0280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Министерства образования и науки РФ от 30 августа 2010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889 "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    внесении  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денные приказом Министерства образования Российской Федерации от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марта 2004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1312 "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ования"</w:t>
      </w:r>
    </w:p>
    <w:p w:rsidR="00343BB9" w:rsidRDefault="006A02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Приказ Министерства образования и науки РФ от 31 марта 2014 г.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253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программ начального общего,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3BB9" w:rsidRDefault="00343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B9" w:rsidRDefault="006A0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о количестве учебных часов.</w:t>
      </w:r>
    </w:p>
    <w:p w:rsidR="00343BB9" w:rsidRDefault="00343B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3BB9" w:rsidRDefault="006A028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34 часов, 1 час в неделю, что соответствует  учебному плану ОУ на 2019-2020 г.</w:t>
      </w:r>
    </w:p>
    <w:p w:rsidR="00343BB9" w:rsidRDefault="0034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B9" w:rsidRDefault="006A0280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рабочей программы.</w:t>
      </w:r>
    </w:p>
    <w:p w:rsidR="00343BB9" w:rsidRDefault="00343BB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Введение в элективный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курс «Пишем сочинение».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сочинению. Концептуальные основы экзаменационного сочинения.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сочинений. Общие требования к сочинению: понятие текста, темы, идеи сочинения. Критерии оценивания сочинения.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Композиция и структура классического сочинения.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вступления: историческое, аналитическое, биографическое, сравнительное, обществоведческое. Основная часть.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– вывод и заключение – следствие. Порядок работы над композиционными частями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сочинения. Смысловая цельность и логическая последовательность изложения материала. Логические особенности абзаца, лексические средства связи между предложениями.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Жанровые разновидности сочинения.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Литературно-критическая статья, рецензия, эссе,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черк, дневник, путешествие, эпистолярный жанр.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Стили речи и типы речи. Требования к стилистической цельности создаваемого текста.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текстов определенной стилевой и направленности. Особенности написания сочинения с использованием текста-пове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ствования.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написания сочинения с использованием текста-описания. Особенности написания сочинения с использованием текста-рассуждения.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</w:p>
    <w:p w:rsidR="00343BB9" w:rsidRDefault="006A028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Обзор основных направлений тем экзаменационного сочинения.</w:t>
      </w:r>
    </w:p>
    <w:p w:rsidR="00343BB9" w:rsidRDefault="00343BB9">
      <w:pPr>
        <w:pStyle w:val="aa"/>
        <w:shd w:val="clear" w:color="auto" w:fill="FFFFFF"/>
        <w:spacing w:beforeAutospacing="0" w:after="0" w:afterAutospacing="0" w:line="285" w:lineRule="atLeast"/>
        <w:textAlignment w:val="baseline"/>
        <w:rPr>
          <w:sz w:val="28"/>
          <w:szCs w:val="28"/>
        </w:rPr>
      </w:pPr>
    </w:p>
    <w:p w:rsidR="00343BB9" w:rsidRDefault="006A0280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план.</w:t>
      </w: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9929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/>
      </w:tblPr>
      <w:tblGrid>
        <w:gridCol w:w="424"/>
        <w:gridCol w:w="7372"/>
        <w:gridCol w:w="2133"/>
      </w:tblGrid>
      <w:tr w:rsidR="00343BB9">
        <w:trPr>
          <w:trHeight w:hRule="exact" w:val="37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раздела, темы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343BB9">
        <w:trPr>
          <w:trHeight w:val="2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элективный курс «Техника написания сочинения по литературе».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3BB9">
        <w:trPr>
          <w:trHeight w:val="2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и структура классического сочинения.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3BB9">
        <w:trPr>
          <w:trHeight w:val="2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Жанровые разновидности сочинения.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3BB9">
        <w:trPr>
          <w:trHeight w:val="2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Стили речи и типы речи. Требования к стилистической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цельности создаваемого текста.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343BB9">
        <w:trPr>
          <w:trHeight w:val="2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основных направлений тем экзаменационного сочинения.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343BB9">
        <w:trPr>
          <w:trHeight w:val="2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ошибок. Критерии оценок.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343BB9">
        <w:trPr>
          <w:trHeight w:val="2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 по тематическому направлению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343BB9">
        <w:trPr>
          <w:trHeight w:val="389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 по тематическомунаправлению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  <w:p w:rsidR="00343BB9" w:rsidRDefault="00343BB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BB9">
        <w:trPr>
          <w:trHeight w:val="2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по тематическому направлению 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3BB9">
        <w:trPr>
          <w:trHeight w:val="2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по тематическому направлению 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3BB9">
        <w:trPr>
          <w:trHeight w:val="2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по тематическому направлению 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343BB9">
        <w:trPr>
          <w:trHeight w:val="2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3BB9" w:rsidRDefault="006A028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343BB9" w:rsidRDefault="00343B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u w:val="single"/>
          <w:lang w:eastAsia="hi-IN" w:bidi="hi-IN"/>
        </w:rPr>
      </w:pPr>
    </w:p>
    <w:p w:rsidR="00343BB9" w:rsidRDefault="00343B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u w:val="single"/>
          <w:lang w:eastAsia="hi-IN" w:bidi="hi-IN"/>
        </w:rPr>
      </w:pPr>
    </w:p>
    <w:p w:rsidR="00343BB9" w:rsidRDefault="006A028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28"/>
          <w:szCs w:val="28"/>
          <w:u w:val="single"/>
          <w:lang w:eastAsia="hi-IN" w:bidi="hi-IN"/>
        </w:rPr>
        <w:t>Планируемые результаты.</w:t>
      </w:r>
    </w:p>
    <w:p w:rsidR="00343BB9" w:rsidRDefault="00343B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u w:val="single"/>
          <w:lang w:eastAsia="hi-IN" w:bidi="hi-IN"/>
        </w:rPr>
      </w:pPr>
    </w:p>
    <w:p w:rsidR="00343BB9" w:rsidRDefault="006A02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должны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знать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уметь:</w:t>
      </w:r>
    </w:p>
    <w:p w:rsidR="00343BB9" w:rsidRDefault="006A02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анализировать поэтическое произведение;</w:t>
      </w:r>
    </w:p>
    <w:p w:rsidR="00343BB9" w:rsidRDefault="006A02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анализировать эпизод;</w:t>
      </w:r>
    </w:p>
    <w:p w:rsidR="00343BB9" w:rsidRDefault="006A02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анализировать литературное произведение;</w:t>
      </w:r>
    </w:p>
    <w:p w:rsidR="00343BB9" w:rsidRDefault="006A02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самостоятельный доклад о творчестве писателя;</w:t>
      </w:r>
    </w:p>
    <w:p w:rsidR="00343BB9" w:rsidRDefault="006A02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-составить конспекты критической или 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оведческой работы;</w:t>
      </w:r>
    </w:p>
    <w:p w:rsidR="00343BB9" w:rsidRDefault="006A02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написать сочинение на заданную тему, эссе, обзор, критическую заметку, очерк и т.д.;</w:t>
      </w:r>
    </w:p>
    <w:p w:rsidR="00343BB9" w:rsidRDefault="006A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-понимать основные проблемы общественной жизни и закономерности историко-   литературного процесса того или иного периода; </w:t>
      </w:r>
    </w:p>
    <w:p w:rsidR="00343BB9" w:rsidRDefault="006A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-знать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 </w:t>
      </w:r>
    </w:p>
    <w:p w:rsidR="00343BB9" w:rsidRDefault="006A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определять роль и место каждого автора и конкретного произведения в литературной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изни, понимать конкретно-историческое и общечеловеческое значение художественных произведений; </w:t>
      </w:r>
    </w:p>
    <w:p w:rsidR="00343BB9" w:rsidRDefault="006A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-хорошо знать тексты программных произведений, их литературоведческие и литературно-критические оценки; </w:t>
      </w:r>
    </w:p>
    <w:p w:rsidR="00343BB9" w:rsidRDefault="006A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-воспринимать целостность литературного произведения,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меть выделять и характеризовать основные компоненты его формы и содержания: </w:t>
      </w:r>
    </w:p>
    <w:p w:rsidR="00343BB9" w:rsidRDefault="006A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конфликт, внесюжетные элементы,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 и т. д.),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собенности жанра; </w:t>
      </w:r>
    </w:p>
    <w:p w:rsidR="00343BB9" w:rsidRDefault="006A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-уметь оперировать при анализе следующими теоретико-литературными понятиями и терминами: роды художественной литературы (эпос, лирика, драма), их основные жанры (роман, повесть, рассказ, поэма и др.); </w:t>
      </w:r>
    </w:p>
    <w:p w:rsidR="00343BB9" w:rsidRDefault="006A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-литературные направления и течения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(классицизм, романтизм, реализм, символизм, акмеизм, футуризм и др.); </w:t>
      </w:r>
    </w:p>
    <w:p w:rsidR="00343BB9" w:rsidRDefault="006A0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-стихотворные размеры. </w:t>
      </w: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BB9" w:rsidRDefault="006A0280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 и средства обучения.</w:t>
      </w:r>
    </w:p>
    <w:p w:rsidR="00343BB9" w:rsidRDefault="00343BB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B9" w:rsidRDefault="006A0280">
      <w:pPr>
        <w:widowControl w:val="0"/>
        <w:spacing w:after="0" w:line="240" w:lineRule="auto"/>
        <w:ind w:left="384" w:right="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</w:t>
      </w:r>
      <w:r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В. Н. Знаю, понимаю, могу: пособие-тет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радь по литературному моделированию. М., 2004. </w:t>
      </w:r>
    </w:p>
    <w:p w:rsidR="00343BB9" w:rsidRDefault="006A0280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Т.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научиться писать сочинение на «от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лично». СПб., 2005. </w:t>
      </w:r>
    </w:p>
    <w:p w:rsidR="00343BB9" w:rsidRDefault="006A0280">
      <w:pPr>
        <w:widowControl w:val="0"/>
        <w:spacing w:before="14" w:after="0" w:line="240" w:lineRule="auto"/>
        <w:ind w:left="379" w:right="14" w:hanging="283"/>
        <w:jc w:val="both"/>
        <w:rPr>
          <w:rFonts w:ascii="Times New Roman" w:eastAsia="Times New Roman" w:hAnsi="Times New Roman" w:cs="Times New Roman"/>
          <w:w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Л .Г., Ухова Л. В. Жанровые опыты (Урок по стилистике в 11 классе) / / Русский язык в школе. 2009.</w:t>
      </w:r>
    </w:p>
    <w:p w:rsidR="00343BB9" w:rsidRDefault="006A0280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Калганова Т. А. Сочинения разных жанров в старших классах. М., 2006. </w:t>
      </w:r>
    </w:p>
    <w:p w:rsidR="00343BB9" w:rsidRDefault="006A0280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 Н. Л. На пути к эссе / / Русская словесность. 2003.  </w:t>
      </w:r>
    </w:p>
    <w:p w:rsidR="00343BB9" w:rsidRDefault="006A0280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 Н. Л. Школьное сочинение: Вопросы и ответы / / Русская словесность. 2002. </w:t>
      </w:r>
    </w:p>
    <w:p w:rsidR="00343BB9" w:rsidRDefault="006A0280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 Н. Л. Учимся писать эссе: пособие для учащихся и абитуриентов. М., 2004. </w:t>
      </w:r>
    </w:p>
    <w:p w:rsidR="00343BB9" w:rsidRDefault="006A0280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 Н. Л., </w:t>
      </w:r>
      <w:r>
        <w:rPr>
          <w:rFonts w:ascii="Times New Roman" w:eastAsia="Times New Roman" w:hAnsi="Times New Roman" w:cs="Times New Roman"/>
          <w:w w:val="136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ербина И.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работы по литературе. 9-11 классы. М., 2002. </w:t>
      </w:r>
    </w:p>
    <w:p w:rsidR="00343BB9" w:rsidRDefault="006A0280">
      <w:pPr>
        <w:widowControl w:val="0"/>
        <w:spacing w:after="0" w:line="240" w:lineRule="auto"/>
        <w:ind w:left="364" w:right="6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Котеленикова С. А. Аннотация - отзыв - рецензия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эссе </w:t>
      </w:r>
      <w:r>
        <w:rPr>
          <w:rFonts w:ascii="Times New Roman" w:eastAsia="Times New Roman" w:hAnsi="Times New Roman" w:cs="Times New Roman"/>
          <w:i/>
          <w:iCs/>
          <w:w w:val="80"/>
          <w:sz w:val="28"/>
          <w:szCs w:val="28"/>
          <w:lang w:eastAsia="ru-RU"/>
        </w:rPr>
        <w:t xml:space="preserve">1/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в школе. 2008. </w:t>
      </w:r>
    </w:p>
    <w:p w:rsidR="00343BB9" w:rsidRDefault="006A0280">
      <w:pPr>
        <w:widowControl w:val="0"/>
        <w:spacing w:before="14" w:after="0" w:line="240" w:lineRule="auto"/>
        <w:ind w:left="379" w:right="1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 В. Н. Жанры школьных сочинений. Теория и практика написания: учебное пособие для студентов и учителей-с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ловесников. М., 2001. </w:t>
      </w:r>
    </w:p>
    <w:p w:rsidR="00343BB9" w:rsidRDefault="006A0280">
      <w:pPr>
        <w:widowControl w:val="0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Озеров Ю. А. Раздумья над сочинением. М., 2000. </w:t>
      </w:r>
    </w:p>
    <w:p w:rsidR="00343BB9" w:rsidRDefault="006A0280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Романичева Е. С. Сочинение в нетрадиционном жанре / / Богданова О. Ю. и др. Экзамен по литературе.М., 2005. </w:t>
      </w:r>
    </w:p>
    <w:p w:rsidR="00343BB9" w:rsidRDefault="006A02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ресурсы.</w:t>
      </w:r>
    </w:p>
    <w:p w:rsidR="00343BB9" w:rsidRDefault="006A02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Виртуальная школа Кирилла и Мефодия. 9-10 класс.</w:t>
      </w:r>
    </w:p>
    <w:p w:rsidR="00343BB9" w:rsidRDefault="006A028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ИКТ: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Интерактивный курс подготовки к ЕГЭ. Литература. – МедиаХауз.</w:t>
      </w: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343B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BB9" w:rsidRDefault="006A0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элективного курса по литературе для 11 класса.</w:t>
      </w:r>
    </w:p>
    <w:tbl>
      <w:tblPr>
        <w:tblStyle w:val="ab"/>
        <w:tblW w:w="9747" w:type="dxa"/>
        <w:tblLook w:val="04A0"/>
      </w:tblPr>
      <w:tblGrid>
        <w:gridCol w:w="568"/>
        <w:gridCol w:w="57"/>
        <w:gridCol w:w="180"/>
        <w:gridCol w:w="2323"/>
        <w:gridCol w:w="100"/>
        <w:gridCol w:w="50"/>
        <w:gridCol w:w="3307"/>
        <w:gridCol w:w="1037"/>
        <w:gridCol w:w="2125"/>
      </w:tblGrid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457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</w:tr>
      <w:tr w:rsidR="00343BB9">
        <w:tc>
          <w:tcPr>
            <w:tcW w:w="9747" w:type="dxa"/>
            <w:gridSpan w:val="9"/>
            <w:shd w:val="clear" w:color="auto" w:fill="auto"/>
          </w:tcPr>
          <w:p w:rsidR="00343BB9" w:rsidRDefault="006A02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Введение в элективный курс «Техника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написания сочинения по литературе».</w:t>
            </w:r>
          </w:p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Концептуальные основы сочинения.</w:t>
            </w:r>
          </w:p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сочинению.</w:t>
            </w:r>
          </w:p>
        </w:tc>
        <w:tc>
          <w:tcPr>
            <w:tcW w:w="3457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Лекция.Понятие о сочинении, тексте.  Особенности сочинения как текста. Основные признаки теста. Анализ текста. Работа в группах, парах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9747" w:type="dxa"/>
            <w:gridSpan w:val="9"/>
            <w:shd w:val="clear" w:color="auto" w:fill="auto"/>
          </w:tcPr>
          <w:p w:rsidR="00343BB9" w:rsidRDefault="006A02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Композиция и структура классического сочинения.</w:t>
            </w:r>
          </w:p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вступления к сочинению.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писать вступление к сочинению.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темы сочинения,  обоснование ее.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и систематизация материала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планировании будущего текста. План сочинения, подбо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фактического материала. Практическая работа. Презентация.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сочинения.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прозаические и лирические произведения.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Заключение. Порядок работы над композиционными</w:t>
            </w:r>
          </w:p>
          <w:p w:rsidR="00343BB9" w:rsidRDefault="006A02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частями сочинения.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Лекция. Умение писать заключение к сочинению.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текста, соединение частей в единое  целое,  соответствие составленного текста   тому или иному стилю.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Заключение. Порядок работы над композиционными</w:t>
            </w:r>
          </w:p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частями сочинения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писать заключение к сочинению. Составление текста, соединение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частей в единое  целое,  соответствие составленного текста   тому или иному стилю.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9747" w:type="dxa"/>
            <w:gridSpan w:val="9"/>
            <w:shd w:val="clear" w:color="auto" w:fill="auto"/>
          </w:tcPr>
          <w:p w:rsidR="00343BB9" w:rsidRDefault="006A02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Жанровые разновидности сочинения.</w:t>
            </w:r>
          </w:p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Литературно-критическая статья как жанр сочинения.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сочинений по разным критериям.</w:t>
            </w:r>
          </w:p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 жанрах сочинения.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жанра эссе.Жанровое своеобразие очерка.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Классификация сочинений по разным критериям.</w:t>
            </w:r>
          </w:p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 жанрах сочинения.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и дневник как жанры сочинения.</w:t>
            </w:r>
          </w:p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Эпистолярный жанр.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сочинений по видам анализа 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написания сочинения по литературе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9747" w:type="dxa"/>
            <w:gridSpan w:val="9"/>
            <w:shd w:val="clear" w:color="auto" w:fill="auto"/>
          </w:tcPr>
          <w:p w:rsidR="00343BB9" w:rsidRDefault="006A02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Стили речи и типы речи. Требования к стилистической цельности создаваемого текста.</w:t>
            </w:r>
          </w:p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Стилистическая цельность создаваемого текста.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литературного произведения,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нескольких литературных произведений.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написания сочинения с использованием</w:t>
            </w:r>
          </w:p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текста-повествования и текста-описания.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теоретико-литературные понятия,  их роль. Практическая работа. Презентация.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написания сочинения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Текста-рассуждения.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ошибками.Практическая работа. Презентация.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написания сочинения по литературе. Практикум. Групповая работа.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9747" w:type="dxa"/>
            <w:gridSpan w:val="9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Обзор основных направлений тем экзаменационного сочинения.</w:t>
            </w:r>
          </w:p>
        </w:tc>
      </w:tr>
      <w:tr w:rsidR="00343BB9">
        <w:tc>
          <w:tcPr>
            <w:tcW w:w="625" w:type="dxa"/>
            <w:gridSpan w:val="2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направлениями тем.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об основных направлениях тем экзаменационного сочинения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625" w:type="dxa"/>
            <w:gridSpan w:val="2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сочинений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вступления и 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625" w:type="dxa"/>
            <w:gridSpan w:val="2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художественной литературы по темам</w:t>
            </w:r>
          </w:p>
        </w:tc>
        <w:tc>
          <w:tcPr>
            <w:tcW w:w="4343" w:type="dxa"/>
            <w:gridSpan w:val="2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Выступление-презентация по художественным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произведениям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9747" w:type="dxa"/>
            <w:gridSpan w:val="9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Классификация ошибок. Критерии оценок.</w:t>
            </w:r>
            <w:bookmarkEnd w:id="0"/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343BB9" w:rsidRDefault="00343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BB9" w:rsidRDefault="00343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BB9" w:rsidRDefault="00343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BB9" w:rsidRDefault="00343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BB9" w:rsidRDefault="00343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экзаменационных </w:t>
            </w:r>
          </w:p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</w:p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на 2016-</w:t>
            </w:r>
          </w:p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учебный год.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экзаменационных тематических направлений на 2015-2016 учебный год.Подбор материалов по направлениям.</w:t>
            </w:r>
          </w:p>
        </w:tc>
        <w:tc>
          <w:tcPr>
            <w:tcW w:w="2125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ошибок. Критерии оценок.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ошибок. Критерии оценок.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ошибок. Критерии оценок.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ошибок. Критерии оценок. Практикум. Анализ типичных ошибок.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9747" w:type="dxa"/>
            <w:gridSpan w:val="9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сочинению по тематическому направлению.</w:t>
            </w: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тематическому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тематическому направлению.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тематическому направлению </w:t>
            </w:r>
          </w:p>
          <w:p w:rsidR="00343BB9" w:rsidRDefault="00343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вступления и 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тематическому направлению </w:t>
            </w:r>
          </w:p>
          <w:p w:rsidR="00343BB9" w:rsidRDefault="00343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основной части сочинения. . Анализ работ, исследовательская работа. Практическая работа.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тематическому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направлению.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вступления и 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основной части сочинения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тематическому направлению. Сбор материала. Анализ работ, исследовательская работа.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вступления и 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основной части сочинения. Анализ работ, исследовательская работа. Практическая работа.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DFE"/>
              </w:rPr>
              <w:t xml:space="preserve">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тематическому направлению.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вступления и 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 по тематическому направлению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основной части сочинения. Анализ работ, исследовательская работа. Практическая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сочинению по тематическому направлению.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вступления и заключения по направлениям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BB9">
        <w:tc>
          <w:tcPr>
            <w:tcW w:w="568" w:type="dxa"/>
            <w:shd w:val="clear" w:color="auto" w:fill="auto"/>
          </w:tcPr>
          <w:p w:rsidR="00343BB9" w:rsidRDefault="006A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343BB9" w:rsidRDefault="006A02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тематическому направлению </w:t>
            </w:r>
          </w:p>
        </w:tc>
        <w:tc>
          <w:tcPr>
            <w:tcW w:w="4493" w:type="dxa"/>
            <w:gridSpan w:val="4"/>
            <w:shd w:val="clear" w:color="auto" w:fill="auto"/>
          </w:tcPr>
          <w:p w:rsidR="00343BB9" w:rsidRDefault="006A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основной части сочинения</w:t>
            </w:r>
          </w:p>
        </w:tc>
        <w:tc>
          <w:tcPr>
            <w:tcW w:w="2126" w:type="dxa"/>
            <w:shd w:val="clear" w:color="auto" w:fill="auto"/>
          </w:tcPr>
          <w:p w:rsidR="00343BB9" w:rsidRDefault="0034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BB9" w:rsidRDefault="00343BB9">
      <w:pPr>
        <w:rPr>
          <w:sz w:val="28"/>
          <w:szCs w:val="28"/>
        </w:rPr>
      </w:pPr>
    </w:p>
    <w:p w:rsidR="00343BB9" w:rsidRDefault="00343BB9"/>
    <w:sectPr w:rsidR="00343BB9" w:rsidSect="00343BB9">
      <w:footerReference w:type="default" r:id="rId7"/>
      <w:pgSz w:w="11906" w:h="16838"/>
      <w:pgMar w:top="993" w:right="994" w:bottom="851" w:left="993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80" w:rsidRDefault="006A0280" w:rsidP="00343BB9">
      <w:pPr>
        <w:spacing w:after="0" w:line="240" w:lineRule="auto"/>
      </w:pPr>
      <w:r>
        <w:separator/>
      </w:r>
    </w:p>
  </w:endnote>
  <w:endnote w:type="continuationSeparator" w:id="1">
    <w:p w:rsidR="006A0280" w:rsidRDefault="006A0280" w:rsidP="0034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373460"/>
      <w:docPartObj>
        <w:docPartGallery w:val="Page Numbers (Bottom of Page)"/>
        <w:docPartUnique/>
      </w:docPartObj>
    </w:sdtPr>
    <w:sdtContent>
      <w:p w:rsidR="00343BB9" w:rsidRDefault="00343BB9">
        <w:pPr>
          <w:pStyle w:val="Footer"/>
          <w:jc w:val="right"/>
        </w:pPr>
        <w:r>
          <w:fldChar w:fldCharType="begin"/>
        </w:r>
        <w:r w:rsidR="006A0280">
          <w:instrText>PAGE</w:instrText>
        </w:r>
        <w:r>
          <w:fldChar w:fldCharType="separate"/>
        </w:r>
        <w:r w:rsidR="00A22960">
          <w:rPr>
            <w:noProof/>
          </w:rPr>
          <w:t>1</w:t>
        </w:r>
        <w:r>
          <w:fldChar w:fldCharType="end"/>
        </w:r>
      </w:p>
    </w:sdtContent>
  </w:sdt>
  <w:p w:rsidR="00343BB9" w:rsidRDefault="00343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80" w:rsidRDefault="006A0280" w:rsidP="00343BB9">
      <w:pPr>
        <w:spacing w:after="0" w:line="240" w:lineRule="auto"/>
      </w:pPr>
      <w:r>
        <w:separator/>
      </w:r>
    </w:p>
  </w:footnote>
  <w:footnote w:type="continuationSeparator" w:id="1">
    <w:p w:rsidR="006A0280" w:rsidRDefault="006A0280" w:rsidP="0034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BB9"/>
    <w:rsid w:val="00343BB9"/>
    <w:rsid w:val="006A0280"/>
    <w:rsid w:val="00A2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D6E6C"/>
  </w:style>
  <w:style w:type="character" w:customStyle="1" w:styleId="a3">
    <w:name w:val="Верхний колонтитул Знак"/>
    <w:basedOn w:val="a0"/>
    <w:uiPriority w:val="99"/>
    <w:qFormat/>
    <w:rsid w:val="00614AAA"/>
  </w:style>
  <w:style w:type="character" w:customStyle="1" w:styleId="a4">
    <w:name w:val="Нижний колонтитул Знак"/>
    <w:basedOn w:val="a0"/>
    <w:uiPriority w:val="99"/>
    <w:qFormat/>
    <w:rsid w:val="00614AAA"/>
  </w:style>
  <w:style w:type="character" w:customStyle="1" w:styleId="ListLabel1">
    <w:name w:val="ListLabel 1"/>
    <w:qFormat/>
    <w:rsid w:val="00343BB9"/>
    <w:rPr>
      <w:rFonts w:cs="Times New Roman"/>
    </w:rPr>
  </w:style>
  <w:style w:type="character" w:customStyle="1" w:styleId="ListLabel2">
    <w:name w:val="ListLabel 2"/>
    <w:qFormat/>
    <w:rsid w:val="00343BB9"/>
    <w:rPr>
      <w:b w:val="0"/>
    </w:rPr>
  </w:style>
  <w:style w:type="character" w:customStyle="1" w:styleId="ListLabel3">
    <w:name w:val="ListLabel 3"/>
    <w:qFormat/>
    <w:rsid w:val="00343BB9"/>
    <w:rPr>
      <w:sz w:val="20"/>
    </w:rPr>
  </w:style>
  <w:style w:type="character" w:customStyle="1" w:styleId="ListLabel4">
    <w:name w:val="ListLabel 4"/>
    <w:qFormat/>
    <w:rsid w:val="00343BB9"/>
    <w:rPr>
      <w:rFonts w:cs="Times New Roman"/>
      <w:sz w:val="20"/>
    </w:rPr>
  </w:style>
  <w:style w:type="character" w:customStyle="1" w:styleId="ListLabel5">
    <w:name w:val="ListLabel 5"/>
    <w:qFormat/>
    <w:rsid w:val="00343BB9"/>
    <w:rPr>
      <w:sz w:val="20"/>
    </w:rPr>
  </w:style>
  <w:style w:type="character" w:customStyle="1" w:styleId="ListLabel6">
    <w:name w:val="ListLabel 6"/>
    <w:qFormat/>
    <w:rsid w:val="00343BB9"/>
    <w:rPr>
      <w:sz w:val="20"/>
    </w:rPr>
  </w:style>
  <w:style w:type="character" w:customStyle="1" w:styleId="ListLabel7">
    <w:name w:val="ListLabel 7"/>
    <w:qFormat/>
    <w:rsid w:val="00343BB9"/>
    <w:rPr>
      <w:sz w:val="20"/>
    </w:rPr>
  </w:style>
  <w:style w:type="character" w:customStyle="1" w:styleId="ListLabel8">
    <w:name w:val="ListLabel 8"/>
    <w:qFormat/>
    <w:rsid w:val="00343BB9"/>
    <w:rPr>
      <w:sz w:val="20"/>
    </w:rPr>
  </w:style>
  <w:style w:type="character" w:customStyle="1" w:styleId="ListLabel9">
    <w:name w:val="ListLabel 9"/>
    <w:qFormat/>
    <w:rsid w:val="00343BB9"/>
    <w:rPr>
      <w:sz w:val="20"/>
    </w:rPr>
  </w:style>
  <w:style w:type="character" w:customStyle="1" w:styleId="ListLabel10">
    <w:name w:val="ListLabel 10"/>
    <w:qFormat/>
    <w:rsid w:val="00343BB9"/>
    <w:rPr>
      <w:sz w:val="20"/>
    </w:rPr>
  </w:style>
  <w:style w:type="character" w:customStyle="1" w:styleId="ListLabel11">
    <w:name w:val="ListLabel 11"/>
    <w:qFormat/>
    <w:rsid w:val="00343BB9"/>
    <w:rPr>
      <w:sz w:val="20"/>
    </w:rPr>
  </w:style>
  <w:style w:type="paragraph" w:customStyle="1" w:styleId="a5">
    <w:name w:val="Заголовок"/>
    <w:basedOn w:val="a"/>
    <w:next w:val="a6"/>
    <w:qFormat/>
    <w:rsid w:val="00343BB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343BB9"/>
    <w:pPr>
      <w:spacing w:after="140"/>
    </w:pPr>
  </w:style>
  <w:style w:type="paragraph" w:styleId="a7">
    <w:name w:val="List"/>
    <w:basedOn w:val="a6"/>
    <w:rsid w:val="00343BB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43BB9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343BB9"/>
    <w:pPr>
      <w:suppressLineNumbers/>
    </w:pPr>
    <w:rPr>
      <w:rFonts w:ascii="PT Sans" w:hAnsi="PT Sans" w:cs="Noto Sans Devanagari"/>
    </w:rPr>
  </w:style>
  <w:style w:type="paragraph" w:styleId="a9">
    <w:name w:val="List Paragraph"/>
    <w:basedOn w:val="a"/>
    <w:uiPriority w:val="34"/>
    <w:qFormat/>
    <w:rsid w:val="009D6E6C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9D6E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614AA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14AAA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051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2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2234</Words>
  <Characters>12740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18</cp:revision>
  <dcterms:created xsi:type="dcterms:W3CDTF">2016-10-12T14:17:00Z</dcterms:created>
  <dcterms:modified xsi:type="dcterms:W3CDTF">2019-09-18T10:49:00Z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